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E47381C" w:rsidR="007D689C" w:rsidRDefault="00614CF7" w:rsidP="00A65CA3">
      <w:pPr>
        <w:spacing w:after="0"/>
        <w:rPr>
          <w:b/>
          <w:color w:val="000000"/>
        </w:rPr>
      </w:pPr>
      <w:r>
        <w:rPr>
          <w:b/>
        </w:rPr>
        <w:t>HÜDA PAR İktisat Başkanlığı:</w:t>
      </w:r>
      <w:r w:rsidR="004D1E3F">
        <w:rPr>
          <w:b/>
        </w:rPr>
        <w:t xml:space="preserve"> </w:t>
      </w:r>
      <w:r w:rsidR="00F91D12" w:rsidRPr="00F91D12">
        <w:rPr>
          <w:b/>
          <w:color w:val="000000"/>
        </w:rPr>
        <w:t>Çok kazanandan daha</w:t>
      </w:r>
      <w:r w:rsidR="00F91D12" w:rsidRPr="00F91D12">
        <w:rPr>
          <w:b/>
        </w:rPr>
        <w:t xml:space="preserve"> </w:t>
      </w:r>
      <w:r w:rsidR="00F91D12" w:rsidRPr="00F91D12">
        <w:rPr>
          <w:b/>
          <w:color w:val="000000"/>
        </w:rPr>
        <w:t>çok vergi alındığı adil bir vergi sistemi kurulmalı</w:t>
      </w:r>
    </w:p>
    <w:p w14:paraId="1546D98B" w14:textId="77777777" w:rsidR="00F91D12" w:rsidRDefault="00F91D12" w:rsidP="00A65CA3">
      <w:pPr>
        <w:spacing w:after="0"/>
        <w:rPr>
          <w:b/>
          <w:color w:val="000000"/>
        </w:rPr>
      </w:pPr>
    </w:p>
    <w:p w14:paraId="4D4051E1" w14:textId="7B5071AC" w:rsidR="00F91D12" w:rsidRDefault="005C3D1E" w:rsidP="00A65CA3">
      <w:pPr>
        <w:spacing w:after="0"/>
        <w:rPr>
          <w:b/>
          <w:color w:val="000000"/>
        </w:rPr>
      </w:pPr>
      <w:r>
        <w:rPr>
          <w:b/>
          <w:color w:val="000000"/>
        </w:rPr>
        <w:t xml:space="preserve">HÜDA PAR İktisat Başkanı Mehmet Şah Gültekin </w:t>
      </w:r>
      <w:r w:rsidR="00A04A5F">
        <w:rPr>
          <w:b/>
          <w:color w:val="000000"/>
        </w:rPr>
        <w:t xml:space="preserve">tarafından yapılan açıklamada </w:t>
      </w:r>
      <w:r w:rsidR="00F91D12">
        <w:rPr>
          <w:b/>
          <w:color w:val="000000"/>
        </w:rPr>
        <w:t>bütçe açığı, vergi sistemindeki adaletsizlik ve faizin ekonomideki tahribatı hakkında değerlendirmelerde bulunuldu.</w:t>
      </w:r>
    </w:p>
    <w:p w14:paraId="7A5B0317" w14:textId="77777777" w:rsidR="00F91D12" w:rsidRDefault="00F91D12" w:rsidP="00A65CA3">
      <w:pPr>
        <w:spacing w:after="0"/>
        <w:rPr>
          <w:b/>
          <w:color w:val="000000"/>
        </w:rPr>
      </w:pPr>
    </w:p>
    <w:p w14:paraId="5CF3EFE4" w14:textId="77777777" w:rsidR="00F91D12" w:rsidRDefault="00F91D12" w:rsidP="00A65CA3">
      <w:pPr>
        <w:spacing w:after="0"/>
        <w:rPr>
          <w:b/>
        </w:rPr>
      </w:pPr>
    </w:p>
    <w:p w14:paraId="00000002" w14:textId="5825DBC7" w:rsidR="007D689C" w:rsidRDefault="005C3D1E" w:rsidP="00A65CA3">
      <w:pPr>
        <w:spacing w:after="0"/>
      </w:pPr>
      <w:r w:rsidRPr="00A65CA3">
        <w:rPr>
          <w:color w:val="000000"/>
        </w:rPr>
        <w:t>HÜDA PAR İktisat Başkanı Mehmet Şah Gültekin</w:t>
      </w:r>
      <w:r w:rsidR="00E7469C" w:rsidRPr="00A65CA3">
        <w:rPr>
          <w:color w:val="000000"/>
        </w:rPr>
        <w:t xml:space="preserve">, </w:t>
      </w:r>
      <w:r w:rsidRPr="00A65CA3">
        <w:rPr>
          <w:color w:val="000000"/>
        </w:rPr>
        <w:t>yaptığı açıklama</w:t>
      </w:r>
      <w:r w:rsidR="00E7469C" w:rsidRPr="00A65CA3">
        <w:rPr>
          <w:color w:val="000000"/>
        </w:rPr>
        <w:t xml:space="preserve">da </w:t>
      </w:r>
      <w:proofErr w:type="gramStart"/>
      <w:r w:rsidRPr="00A65CA3">
        <w:rPr>
          <w:color w:val="000000"/>
        </w:rPr>
        <w:t>y</w:t>
      </w:r>
      <w:r w:rsidRPr="00A65CA3">
        <w:t>ıl</w:t>
      </w:r>
      <w:r w:rsidR="00A04A5F">
        <w:t xml:space="preserve"> </w:t>
      </w:r>
      <w:r w:rsidRPr="00A65CA3">
        <w:t>sonu</w:t>
      </w:r>
      <w:proofErr w:type="gramEnd"/>
      <w:r>
        <w:t xml:space="preserve"> bütçe hedeflerinin aşılacağının şimdiden görüldüğü</w:t>
      </w:r>
      <w:r w:rsidR="00E7469C">
        <w:t>nü</w:t>
      </w:r>
      <w:r>
        <w:t xml:space="preserve"> </w:t>
      </w:r>
      <w:r w:rsidR="00E7469C">
        <w:t>belirtirken</w:t>
      </w:r>
      <w:r>
        <w:t xml:space="preserve"> faiz yükünün halkın s</w:t>
      </w:r>
      <w:r w:rsidR="00E7469C">
        <w:t>ırtına yüklendiği ifade etti. Gültekin ay</w:t>
      </w:r>
      <w:r>
        <w:t>rıca adil bir vergi sisteminin kuru</w:t>
      </w:r>
      <w:r w:rsidR="00E7469C">
        <w:t>lması gerektiğine dikkat çekti</w:t>
      </w:r>
      <w:r>
        <w:t xml:space="preserve">. </w:t>
      </w:r>
    </w:p>
    <w:p w14:paraId="5A14698F" w14:textId="77777777" w:rsidR="00F91D12" w:rsidRDefault="00F91D12" w:rsidP="00A65CA3">
      <w:pPr>
        <w:spacing w:after="0"/>
      </w:pPr>
    </w:p>
    <w:p w14:paraId="227C8998" w14:textId="4FEA233F" w:rsidR="00A65CA3" w:rsidRDefault="00A65CA3" w:rsidP="00A65CA3">
      <w:pPr>
        <w:spacing w:after="0"/>
        <w:rPr>
          <w:b/>
        </w:rPr>
      </w:pPr>
      <w:r w:rsidRPr="00A65CA3">
        <w:rPr>
          <w:b/>
        </w:rPr>
        <w:t>“Yüksek faizli borçlanmanın bütçe üzerindeki yükünü açıkça gözler önüne sermiştir”</w:t>
      </w:r>
    </w:p>
    <w:p w14:paraId="6456F6A3" w14:textId="77777777" w:rsidR="00A65CA3" w:rsidRPr="00A65CA3" w:rsidRDefault="00A65CA3" w:rsidP="00A65CA3">
      <w:pPr>
        <w:spacing w:after="0"/>
        <w:rPr>
          <w:b/>
        </w:rPr>
      </w:pPr>
    </w:p>
    <w:p w14:paraId="00000003" w14:textId="448CA2C5" w:rsidR="007D689C" w:rsidRDefault="00E7469C" w:rsidP="00A65CA3">
      <w:pPr>
        <w:spacing w:after="0"/>
      </w:pPr>
      <w:r>
        <w:t>2</w:t>
      </w:r>
      <w:r w:rsidR="005C3D1E">
        <w:t xml:space="preserve">025 yılının ilk dört ayına ilişkin merkezi yönetim bütçesi verilerini </w:t>
      </w:r>
      <w:r>
        <w:t>değerlendiren Gültekin,</w:t>
      </w:r>
      <w:r w:rsidR="005C3D1E">
        <w:t xml:space="preserve"> “</w:t>
      </w:r>
      <w:r>
        <w:t>M</w:t>
      </w:r>
      <w:r w:rsidR="004D1E3F">
        <w:t xml:space="preserve">erkezi yönetim bütçe açığı 885,5 milyar TL’ye ulaşmıştır. Bu, yıl sonu bütçe açığının yaklaşık %45’ine denk gelmektedir. Gelinen noktada, </w:t>
      </w:r>
      <w:proofErr w:type="gramStart"/>
      <w:r w:rsidR="004D1E3F">
        <w:t>yıl sonunda</w:t>
      </w:r>
      <w:proofErr w:type="gramEnd"/>
      <w:r w:rsidR="004D1E3F">
        <w:t xml:space="preserve"> açıklanan bütçe hedeflerinin aşılacağı şimdiden anlaşılmaktadır.</w:t>
      </w:r>
      <w:r>
        <w:t>” dedi.</w:t>
      </w:r>
    </w:p>
    <w:p w14:paraId="621ECAD6" w14:textId="77777777" w:rsidR="00A65CA3" w:rsidRDefault="00A65CA3" w:rsidP="00A65CA3">
      <w:pPr>
        <w:spacing w:after="0"/>
      </w:pPr>
    </w:p>
    <w:p w14:paraId="00000005" w14:textId="133E181F" w:rsidR="007D689C" w:rsidRDefault="00E7469C" w:rsidP="00A65CA3">
      <w:pPr>
        <w:spacing w:after="0"/>
      </w:pPr>
      <w:r>
        <w:t>“</w:t>
      </w:r>
      <w:r w:rsidR="004D1E3F">
        <w:t>Bütçedeki bu bozulmanın temel sebeplerinden biri, faiz harcamalarındaki dramatik artıştır.</w:t>
      </w:r>
      <w:r>
        <w:t>” diyen Gültekin, şöyle devam etti:</w:t>
      </w:r>
      <w:r w:rsidR="004D1E3F">
        <w:t xml:space="preserve"> </w:t>
      </w:r>
      <w:r>
        <w:t>“</w:t>
      </w:r>
      <w:r w:rsidR="004D1E3F">
        <w:t>Yılın ilk dört ayında faiz harcamaları %99 oranında artmış, bu da yüksek faizli borçlanmanın bütçe üzerindeki yükünü açıkça gözler önüne sermiştir. Faiz ödemelerine bağımlı bir ekonomik yönetim anlayışı sürdürülebilir değildir. Kur artışlarının da faiz yükünü daha da ağırlaştırdığı görülmektedir.</w:t>
      </w:r>
      <w:r>
        <w:t>”</w:t>
      </w:r>
    </w:p>
    <w:p w14:paraId="00000006" w14:textId="77777777" w:rsidR="007D689C" w:rsidRDefault="007D689C" w:rsidP="00A65CA3">
      <w:pPr>
        <w:spacing w:after="0"/>
      </w:pPr>
    </w:p>
    <w:p w14:paraId="4B0C4DFA" w14:textId="78A7A707" w:rsidR="00A65CA3" w:rsidRPr="00A65CA3" w:rsidRDefault="00A65CA3" w:rsidP="00A65CA3">
      <w:pPr>
        <w:spacing w:after="0"/>
        <w:rPr>
          <w:b/>
        </w:rPr>
      </w:pPr>
      <w:r w:rsidRPr="00A65CA3">
        <w:rPr>
          <w:b/>
        </w:rPr>
        <w:t>“Bu tablo adil vergi sisteminden uzaklaşıldığını göstermektedir”</w:t>
      </w:r>
    </w:p>
    <w:p w14:paraId="6A7AF6CB" w14:textId="77777777" w:rsidR="00A65CA3" w:rsidRDefault="00A65CA3" w:rsidP="00A65CA3">
      <w:pPr>
        <w:spacing w:after="0"/>
      </w:pPr>
    </w:p>
    <w:p w14:paraId="00000009" w14:textId="1FF1B3D9" w:rsidR="007D689C" w:rsidRDefault="00E7469C" w:rsidP="00A65CA3">
      <w:pPr>
        <w:spacing w:after="0"/>
      </w:pPr>
      <w:r>
        <w:t>Hazinenin faiz dışı harcamalarda</w:t>
      </w:r>
      <w:r w:rsidR="004D1E3F">
        <w:t xml:space="preserve"> t</w:t>
      </w:r>
      <w:r>
        <w:t>emkinli bir seyir izlediğini ifade eden Gültekin, “</w:t>
      </w:r>
      <w:r w:rsidR="004D1E3F">
        <w:t>Faiz hariç giderlerdeki artış %38 düzeyindedir. Ancak buna rağmen cari transferlerin toplam bütçe içindeki payı %37’nin üzerinde seyretmektedir. Bu durum, üretime ve istihdama yönelmeyen harcamaların bütçe içindeki ağırlığının devam ettiğini göstermektedir.</w:t>
      </w:r>
      <w:r>
        <w:t xml:space="preserve"> </w:t>
      </w:r>
      <w:r w:rsidR="004D1E3F">
        <w:t>Bütçe gelirlerindeki artış, geçen yılın aynı dönemine göre %50 civarında olmuştur. Ancak bu artış büyük oranda dolaylı vergilerle sağlanmıştır. Dolaylı vergilerin bütçe gelirleri içindeki payı %70’e ulaşmıştır. Bu tablo, vergi yükünün düşük ve sabit gelirli kesimler üzerinde yoğunlaştığını, adil vergi sisteminden uzaklaşıldığını göstermektedir.</w:t>
      </w:r>
      <w:r>
        <w:t>” şeklinde konuştu.</w:t>
      </w:r>
    </w:p>
    <w:p w14:paraId="0000000A" w14:textId="77777777" w:rsidR="007D689C" w:rsidRDefault="007D689C" w:rsidP="00A65CA3">
      <w:pPr>
        <w:spacing w:after="0"/>
      </w:pPr>
    </w:p>
    <w:p w14:paraId="0000000B" w14:textId="0A932B22" w:rsidR="007D689C" w:rsidRDefault="00A65CA3" w:rsidP="00A65CA3">
      <w:pPr>
        <w:spacing w:after="0"/>
      </w:pPr>
      <w:r>
        <w:t>Kurumlar vergisindeki artış oranının yalnızca %11’de kaldığına dikkat çeken Gültekin, “</w:t>
      </w:r>
      <w:r w:rsidR="004D1E3F">
        <w:t>Enflasyon muhasebesi uygulamaları ve ekonomik aktivitedeki yavaşlama, bu alandaki vergi gelirlerini olumsuz etkilemiştir. Büyük sermaye gruplarının vergi yükü azalırken, vatandaşın tüketiminden alınan dolaylı vergilere daha fazla başvurulması, gelir dağılımı adaletini zedelemektedir.</w:t>
      </w:r>
      <w:r>
        <w:t>” ifadelerini kullandı.</w:t>
      </w:r>
    </w:p>
    <w:p w14:paraId="54F078EE" w14:textId="77777777" w:rsidR="00A65CA3" w:rsidRDefault="00A65CA3" w:rsidP="00A65CA3">
      <w:pPr>
        <w:spacing w:after="0"/>
      </w:pPr>
    </w:p>
    <w:p w14:paraId="285C25AB" w14:textId="48EFB10D" w:rsidR="00A65CA3" w:rsidRPr="00A65CA3" w:rsidRDefault="00A65CA3" w:rsidP="00A65CA3">
      <w:pPr>
        <w:spacing w:after="0"/>
        <w:rPr>
          <w:b/>
        </w:rPr>
      </w:pPr>
      <w:r w:rsidRPr="00A65CA3">
        <w:rPr>
          <w:b/>
        </w:rPr>
        <w:t>“Milletin sırtına yüklenen her kuruş faiz borcu, geleceğimizden çalınan bir kaynaktır”</w:t>
      </w:r>
    </w:p>
    <w:p w14:paraId="0000000C" w14:textId="77777777" w:rsidR="007D689C" w:rsidRDefault="007D689C" w:rsidP="00A65CA3">
      <w:pPr>
        <w:spacing w:after="0"/>
      </w:pPr>
    </w:p>
    <w:p w14:paraId="3D546FE1" w14:textId="653B5966" w:rsidR="00A65CA3" w:rsidRDefault="00A65CA3" w:rsidP="00A65CA3">
      <w:pPr>
        <w:spacing w:after="0"/>
      </w:pPr>
      <w:r>
        <w:t>Partisinin çözüm önerilerini paylaşan Gültekin, şu ifad</w:t>
      </w:r>
      <w:bookmarkStart w:id="0" w:name="_GoBack"/>
      <w:bookmarkEnd w:id="0"/>
      <w:r>
        <w:t>eleri kullandı:</w:t>
      </w:r>
    </w:p>
    <w:p w14:paraId="6B54E194" w14:textId="77777777" w:rsidR="00A65CA3" w:rsidRDefault="00A65CA3" w:rsidP="00A65CA3">
      <w:pPr>
        <w:spacing w:after="0"/>
      </w:pPr>
    </w:p>
    <w:p w14:paraId="04787611" w14:textId="77777777" w:rsidR="00A65CA3" w:rsidRDefault="00A65CA3" w:rsidP="00A65CA3">
      <w:pPr>
        <w:numPr>
          <w:ilvl w:val="0"/>
          <w:numId w:val="1"/>
        </w:numPr>
        <w:pBdr>
          <w:top w:val="nil"/>
          <w:left w:val="nil"/>
          <w:bottom w:val="nil"/>
          <w:right w:val="nil"/>
          <w:between w:val="nil"/>
        </w:pBdr>
        <w:spacing w:after="0"/>
      </w:pPr>
      <w:r>
        <w:rPr>
          <w:color w:val="000000"/>
        </w:rPr>
        <w:t>Faize dayalı ekonomik anlayışın terk edilmesini,</w:t>
      </w:r>
    </w:p>
    <w:p w14:paraId="1C56205A" w14:textId="77777777" w:rsidR="00A65CA3" w:rsidRDefault="00A65CA3" w:rsidP="00A65CA3">
      <w:pPr>
        <w:numPr>
          <w:ilvl w:val="0"/>
          <w:numId w:val="1"/>
        </w:numPr>
        <w:pBdr>
          <w:top w:val="nil"/>
          <w:left w:val="nil"/>
          <w:bottom w:val="nil"/>
          <w:right w:val="nil"/>
          <w:between w:val="nil"/>
        </w:pBdr>
        <w:spacing w:after="0"/>
      </w:pPr>
      <w:r>
        <w:rPr>
          <w:color w:val="000000"/>
        </w:rPr>
        <w:t>Bütçede faiz dışı harcamaların üretim, istihdam ve sosyal refahı önceleyecek şekilde yeniden yapılandırılmasını,</w:t>
      </w:r>
    </w:p>
    <w:p w14:paraId="2F23DCAF" w14:textId="77777777" w:rsidR="00A65CA3" w:rsidRDefault="00A65CA3" w:rsidP="00A65CA3">
      <w:pPr>
        <w:numPr>
          <w:ilvl w:val="0"/>
          <w:numId w:val="1"/>
        </w:numPr>
        <w:pBdr>
          <w:top w:val="nil"/>
          <w:left w:val="nil"/>
          <w:bottom w:val="nil"/>
          <w:right w:val="nil"/>
          <w:between w:val="nil"/>
        </w:pBdr>
        <w:spacing w:after="0"/>
      </w:pPr>
      <w:r>
        <w:rPr>
          <w:color w:val="000000"/>
        </w:rPr>
        <w:t>Dolaylı vergilerin azaltılıp dar gelirlilerin sırtındaki vergi yükünü</w:t>
      </w:r>
      <w:r>
        <w:t xml:space="preserve"> </w:t>
      </w:r>
      <w:r>
        <w:rPr>
          <w:color w:val="000000"/>
        </w:rPr>
        <w:t>hafifleten, çok kazanandan daha</w:t>
      </w:r>
      <w:r>
        <w:t xml:space="preserve"> </w:t>
      </w:r>
      <w:r>
        <w:rPr>
          <w:color w:val="000000"/>
        </w:rPr>
        <w:t>çok vergi alın</w:t>
      </w:r>
      <w:r>
        <w:t>dığı</w:t>
      </w:r>
      <w:r>
        <w:rPr>
          <w:color w:val="000000"/>
        </w:rPr>
        <w:t xml:space="preserve"> adil bir vergi sisteminin kurulmasını,</w:t>
      </w:r>
    </w:p>
    <w:p w14:paraId="0DD60410" w14:textId="77777777" w:rsidR="00A65CA3" w:rsidRDefault="00A65CA3" w:rsidP="00A65CA3">
      <w:pPr>
        <w:numPr>
          <w:ilvl w:val="0"/>
          <w:numId w:val="1"/>
        </w:numPr>
        <w:pBdr>
          <w:top w:val="nil"/>
          <w:left w:val="nil"/>
          <w:bottom w:val="nil"/>
          <w:right w:val="nil"/>
          <w:between w:val="nil"/>
        </w:pBdr>
        <w:spacing w:after="0"/>
      </w:pPr>
      <w:r>
        <w:rPr>
          <w:color w:val="000000"/>
        </w:rPr>
        <w:lastRenderedPageBreak/>
        <w:t>Kurumlar vergisinin etkin ve adil şekilde toplanmasını,</w:t>
      </w:r>
    </w:p>
    <w:p w14:paraId="66668F29" w14:textId="77777777" w:rsidR="00A65CA3" w:rsidRDefault="00A65CA3" w:rsidP="00A65CA3">
      <w:pPr>
        <w:numPr>
          <w:ilvl w:val="0"/>
          <w:numId w:val="1"/>
        </w:numPr>
        <w:pBdr>
          <w:top w:val="nil"/>
          <w:left w:val="nil"/>
          <w:bottom w:val="nil"/>
          <w:right w:val="nil"/>
          <w:between w:val="nil"/>
        </w:pBdr>
        <w:spacing w:after="0"/>
      </w:pPr>
      <w:r>
        <w:rPr>
          <w:color w:val="000000"/>
        </w:rPr>
        <w:t>İktisadi politikaların, insanı önceleyen, üretimi teşvik eden ve sosyal adaleti gözeten bir perspektifle yürütülmesini savunuyoruz.</w:t>
      </w:r>
    </w:p>
    <w:p w14:paraId="1194811C" w14:textId="77777777" w:rsidR="00A65CA3" w:rsidRDefault="00A65CA3" w:rsidP="00A65CA3">
      <w:pPr>
        <w:spacing w:after="0"/>
      </w:pPr>
    </w:p>
    <w:p w14:paraId="4AEA5DDD" w14:textId="163A39B2" w:rsidR="00A65CA3" w:rsidRDefault="00A65CA3" w:rsidP="00A65CA3">
      <w:pPr>
        <w:spacing w:after="0"/>
      </w:pPr>
      <w:r>
        <w:t>Açıklamasının sonunda Gültekin, “Milletin sırtına yüklenen her kuruş faiz borcu, geleceğimizden çalınan bir kaynaktır. Faiz baronlarına değil, üreticilerimize, çiftçimize, işçilere, gençlere ve ailelere bütçeden daha fazla kaynak ayrılmalıdır.” ifadelerini kullandı.</w:t>
      </w:r>
    </w:p>
    <w:p w14:paraId="1C1FCF10" w14:textId="77777777" w:rsidR="00A65CA3" w:rsidRDefault="00A65CA3" w:rsidP="00A65CA3">
      <w:pPr>
        <w:spacing w:after="0"/>
      </w:pPr>
    </w:p>
    <w:p w14:paraId="00000013" w14:textId="77777777" w:rsidR="007D689C" w:rsidRDefault="007D689C" w:rsidP="00A65CA3">
      <w:pPr>
        <w:spacing w:after="0"/>
      </w:pPr>
    </w:p>
    <w:sectPr w:rsidR="007D689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B72B2"/>
    <w:multiLevelType w:val="multilevel"/>
    <w:tmpl w:val="C916C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9C"/>
    <w:rsid w:val="004D1E3F"/>
    <w:rsid w:val="005C3D1E"/>
    <w:rsid w:val="00614CF7"/>
    <w:rsid w:val="007D689C"/>
    <w:rsid w:val="00A04A5F"/>
    <w:rsid w:val="00A65CA3"/>
    <w:rsid w:val="00E7469C"/>
    <w:rsid w:val="00F91D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97910-47C0-4872-B56B-4ABEC032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575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523</Words>
  <Characters>2986</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6</cp:revision>
  <dcterms:created xsi:type="dcterms:W3CDTF">2025-05-22T11:36:00Z</dcterms:created>
  <dcterms:modified xsi:type="dcterms:W3CDTF">2025-05-22T12:59:00Z</dcterms:modified>
</cp:coreProperties>
</file>